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400361">
      <w:pPr>
        <w:snapToGrid w:val="0"/>
        <w:jc w:val="center"/>
        <w:rPr>
          <w:rFonts w:ascii="微软雅黑" w:hAnsi="微软雅黑" w:eastAsia="微软雅黑"/>
          <w:color w:val="333333"/>
          <w:sz w:val="24"/>
          <w:szCs w:val="24"/>
        </w:rPr>
      </w:pPr>
      <w:r>
        <w:rPr>
          <w:rFonts w:ascii="宋体" w:hAnsi="宋体" w:eastAsia="宋体"/>
          <w:b/>
          <w:bCs/>
          <w:color w:val="000000"/>
          <w:sz w:val="36"/>
          <w:szCs w:val="36"/>
        </w:rPr>
        <w:t>编</w:t>
      </w:r>
      <w:r>
        <w:rPr>
          <w:rFonts w:hint="eastAsia" w:ascii="宋体" w:hAnsi="宋体" w:eastAsia="宋体"/>
          <w:b/>
          <w:bCs/>
          <w:color w:val="000000"/>
          <w:sz w:val="36"/>
          <w:szCs w:val="36"/>
          <w:lang w:val="en-US" w:eastAsia="zh-CN"/>
        </w:rPr>
        <w:t xml:space="preserve"> </w:t>
      </w:r>
      <w:r>
        <w:rPr>
          <w:rFonts w:ascii="宋体" w:hAnsi="宋体" w:eastAsia="宋体"/>
          <w:b/>
          <w:bCs/>
          <w:color w:val="000000"/>
          <w:sz w:val="36"/>
          <w:szCs w:val="36"/>
        </w:rPr>
        <w:t>制</w:t>
      </w:r>
      <w:r>
        <w:rPr>
          <w:rFonts w:hint="eastAsia" w:ascii="宋体" w:hAnsi="宋体" w:eastAsia="宋体"/>
          <w:b/>
          <w:bCs/>
          <w:color w:val="000000"/>
          <w:sz w:val="36"/>
          <w:szCs w:val="36"/>
          <w:lang w:val="en-US" w:eastAsia="zh-CN"/>
        </w:rPr>
        <w:t xml:space="preserve"> </w:t>
      </w:r>
      <w:r>
        <w:rPr>
          <w:rFonts w:ascii="宋体" w:hAnsi="宋体" w:eastAsia="宋体"/>
          <w:b/>
          <w:bCs/>
          <w:color w:val="000000"/>
          <w:sz w:val="36"/>
          <w:szCs w:val="36"/>
        </w:rPr>
        <w:t>说</w:t>
      </w:r>
      <w:r>
        <w:rPr>
          <w:rFonts w:hint="eastAsia" w:ascii="宋体" w:hAnsi="宋体" w:eastAsia="宋体"/>
          <w:b/>
          <w:bCs/>
          <w:color w:val="000000"/>
          <w:sz w:val="36"/>
          <w:szCs w:val="36"/>
          <w:lang w:val="en-US" w:eastAsia="zh-CN"/>
        </w:rPr>
        <w:t xml:space="preserve"> </w:t>
      </w:r>
      <w:r>
        <w:rPr>
          <w:rFonts w:ascii="宋体" w:hAnsi="宋体" w:eastAsia="宋体"/>
          <w:b/>
          <w:bCs/>
          <w:color w:val="000000"/>
          <w:sz w:val="36"/>
          <w:szCs w:val="36"/>
        </w:rPr>
        <w:t>明</w:t>
      </w:r>
    </w:p>
    <w:p w14:paraId="58F84DBF">
      <w:pPr>
        <w:numPr>
          <w:ilvl w:val="0"/>
          <w:numId w:val="1"/>
        </w:numPr>
        <w:rPr>
          <w:rFonts w:asciiTheme="minorEastAsia" w:hAnsiTheme="minorEastAsia" w:cstheme="minorEastAsia"/>
          <w:sz w:val="30"/>
          <w:szCs w:val="30"/>
        </w:rPr>
      </w:pPr>
      <w:r>
        <w:rPr>
          <w:rFonts w:hint="eastAsia" w:asciiTheme="minorEastAsia" w:hAnsiTheme="minorEastAsia" w:cstheme="minorEastAsia"/>
          <w:sz w:val="30"/>
          <w:szCs w:val="30"/>
        </w:rPr>
        <w:t xml:space="preserve">工程概况 </w:t>
      </w:r>
    </w:p>
    <w:p w14:paraId="013B9EF9">
      <w:pPr>
        <w:pStyle w:val="3"/>
        <w:keepNext w:val="0"/>
        <w:keepLines w:val="0"/>
        <w:widowControl/>
        <w:suppressLineNumbers w:val="0"/>
        <w:spacing w:before="0" w:beforeAutospacing="0" w:after="0" w:afterAutospacing="0"/>
        <w:ind w:left="0" w:right="0" w:firstLine="600" w:firstLineChars="200"/>
        <w:rPr>
          <w:rFonts w:hint="eastAsia" w:asciiTheme="minorEastAsia" w:hAnsiTheme="minorEastAsia" w:cstheme="minorEastAsia"/>
          <w:sz w:val="30"/>
          <w:szCs w:val="30"/>
          <w:lang w:val="en-US" w:eastAsia="zh-CN"/>
        </w:rPr>
      </w:pPr>
      <w:r>
        <w:rPr>
          <w:rFonts w:hint="eastAsia" w:asciiTheme="minorEastAsia" w:hAnsiTheme="minorEastAsia" w:cstheme="minorEastAsia"/>
          <w:color w:val="auto"/>
          <w:sz w:val="30"/>
          <w:szCs w:val="30"/>
          <w:lang w:val="en-US" w:eastAsia="zh-CN"/>
        </w:rPr>
        <w:t>达拉特旗第十二中学3#教学楼、餐厅、厕所消防改造工程</w:t>
      </w:r>
      <w:r>
        <w:rPr>
          <w:rFonts w:hint="eastAsia" w:asciiTheme="minorEastAsia" w:hAnsiTheme="minorEastAsia" w:cstheme="minorEastAsia"/>
          <w:sz w:val="30"/>
          <w:szCs w:val="30"/>
          <w:lang w:val="en-US" w:eastAsia="zh-CN"/>
        </w:rPr>
        <w:t>，包括</w:t>
      </w:r>
      <w:r>
        <w:rPr>
          <w:rFonts w:hint="eastAsia" w:asciiTheme="minorEastAsia" w:hAnsiTheme="minorEastAsia" w:cstheme="minorEastAsia"/>
          <w:color w:val="auto"/>
          <w:sz w:val="30"/>
          <w:szCs w:val="30"/>
          <w:lang w:val="en-US" w:eastAsia="zh-CN"/>
        </w:rPr>
        <w:t>门窗改造工程、应急照明工程、消防及防排烟工程等工程</w:t>
      </w:r>
      <w:r>
        <w:rPr>
          <w:rFonts w:hint="eastAsia" w:asciiTheme="minorEastAsia" w:hAnsiTheme="minorEastAsia" w:cstheme="minorEastAsia"/>
          <w:sz w:val="30"/>
          <w:szCs w:val="30"/>
          <w:lang w:val="en-US" w:eastAsia="zh-CN"/>
        </w:rPr>
        <w:t>。</w:t>
      </w:r>
    </w:p>
    <w:p w14:paraId="181C1F62">
      <w:pPr>
        <w:rPr>
          <w:rFonts w:asciiTheme="minorEastAsia" w:hAnsiTheme="minorEastAsia" w:cstheme="minorEastAsia"/>
          <w:sz w:val="30"/>
          <w:szCs w:val="30"/>
        </w:rPr>
      </w:pPr>
      <w:r>
        <w:rPr>
          <w:rFonts w:hint="eastAsia" w:asciiTheme="minorEastAsia" w:hAnsiTheme="minorEastAsia" w:cstheme="minorEastAsia"/>
          <w:sz w:val="30"/>
          <w:szCs w:val="30"/>
        </w:rPr>
        <w:t>二、控制价编制依据：</w:t>
      </w:r>
    </w:p>
    <w:p w14:paraId="6DB1A073">
      <w:pPr>
        <w:rPr>
          <w:rFonts w:asciiTheme="minorEastAsia" w:hAnsiTheme="minorEastAsia" w:cstheme="minorEastAsia"/>
          <w:sz w:val="30"/>
          <w:szCs w:val="30"/>
        </w:rPr>
      </w:pPr>
      <w:r>
        <w:rPr>
          <w:rFonts w:hint="eastAsia" w:asciiTheme="minorEastAsia" w:hAnsiTheme="minorEastAsia" w:cstheme="minorEastAsia"/>
          <w:sz w:val="30"/>
          <w:szCs w:val="30"/>
        </w:rPr>
        <w:t>1、工程量依据</w:t>
      </w:r>
      <w:r>
        <w:rPr>
          <w:rFonts w:hint="eastAsia" w:asciiTheme="minorEastAsia" w:hAnsiTheme="minorEastAsia" w:cstheme="minorEastAsia"/>
          <w:sz w:val="30"/>
          <w:szCs w:val="30"/>
          <w:lang w:val="en-US" w:eastAsia="zh-CN"/>
        </w:rPr>
        <w:t>施工设计图纸</w:t>
      </w:r>
      <w:r>
        <w:rPr>
          <w:rFonts w:hint="eastAsia" w:asciiTheme="minorEastAsia" w:hAnsiTheme="minorEastAsia" w:cstheme="minorEastAsia"/>
          <w:sz w:val="30"/>
          <w:szCs w:val="30"/>
        </w:rPr>
        <w:t>进行计算。</w:t>
      </w:r>
    </w:p>
    <w:p w14:paraId="6AAC6177">
      <w:pPr>
        <w:rPr>
          <w:rFonts w:asciiTheme="minorEastAsia" w:hAnsiTheme="minorEastAsia" w:cstheme="minorEastAsia"/>
          <w:sz w:val="30"/>
          <w:szCs w:val="30"/>
        </w:rPr>
      </w:pPr>
      <w:r>
        <w:rPr>
          <w:rFonts w:hint="eastAsia" w:asciiTheme="minorEastAsia" w:hAnsiTheme="minorEastAsia" w:cstheme="minorEastAsia"/>
          <w:sz w:val="30"/>
          <w:szCs w:val="30"/>
        </w:rPr>
        <w:t>2、工程量清单计价执行《建设工程工程量清单计价标准》（GB/T50500—2024）</w:t>
      </w:r>
      <w:r>
        <w:rPr>
          <w:rFonts w:hint="eastAsia" w:asciiTheme="minorEastAsia" w:hAnsiTheme="minorEastAsia" w:cstheme="minorEastAsia"/>
          <w:sz w:val="30"/>
          <w:szCs w:val="30"/>
          <w:lang w:val="en-US" w:eastAsia="zh-CN"/>
        </w:rPr>
        <w:t>及配套各专业工程量计算标准</w:t>
      </w:r>
      <w:r>
        <w:rPr>
          <w:rFonts w:hint="eastAsia" w:asciiTheme="minorEastAsia" w:hAnsiTheme="minorEastAsia" w:cstheme="minorEastAsia"/>
          <w:sz w:val="30"/>
          <w:szCs w:val="30"/>
        </w:rPr>
        <w:t>。</w:t>
      </w:r>
    </w:p>
    <w:p w14:paraId="5EDC50C3">
      <w:pPr>
        <w:rPr>
          <w:rFonts w:hint="eastAsia" w:asciiTheme="minorEastAsia" w:hAnsiTheme="minorEastAsia" w:cstheme="minorEastAsia"/>
          <w:sz w:val="30"/>
          <w:szCs w:val="30"/>
        </w:rPr>
      </w:pPr>
      <w:r>
        <w:rPr>
          <w:rFonts w:hint="eastAsia" w:asciiTheme="minorEastAsia" w:hAnsiTheme="minorEastAsia" w:cstheme="minorEastAsia"/>
          <w:sz w:val="30"/>
          <w:szCs w:val="30"/>
          <w:lang w:val="en-US" w:eastAsia="zh-CN"/>
        </w:rPr>
        <w:t>3</w:t>
      </w:r>
      <w:r>
        <w:rPr>
          <w:rFonts w:hint="eastAsia" w:asciiTheme="minorEastAsia" w:hAnsiTheme="minorEastAsia" w:cstheme="minorEastAsia"/>
          <w:sz w:val="30"/>
          <w:szCs w:val="30"/>
        </w:rPr>
        <w:t>、</w:t>
      </w:r>
      <w:r>
        <w:rPr>
          <w:rFonts w:hint="eastAsia" w:asciiTheme="minorEastAsia" w:hAnsiTheme="minorEastAsia" w:cstheme="minorEastAsia"/>
          <w:sz w:val="30"/>
          <w:szCs w:val="30"/>
          <w:lang w:val="en-US" w:eastAsia="zh-CN"/>
        </w:rPr>
        <w:t>增值税税率依据</w:t>
      </w:r>
      <w:r>
        <w:rPr>
          <w:rFonts w:hint="eastAsia" w:asciiTheme="minorEastAsia" w:hAnsiTheme="minorEastAsia" w:cstheme="minorEastAsia"/>
          <w:sz w:val="30"/>
          <w:szCs w:val="30"/>
        </w:rPr>
        <w:t>内建标【2019】113号文件</w:t>
      </w:r>
      <w:r>
        <w:rPr>
          <w:rFonts w:hint="eastAsia" w:asciiTheme="minorEastAsia" w:hAnsiTheme="minorEastAsia" w:cstheme="minorEastAsia"/>
          <w:sz w:val="30"/>
          <w:szCs w:val="30"/>
          <w:lang w:val="en-US" w:eastAsia="zh-CN"/>
        </w:rPr>
        <w:t>规定</w:t>
      </w:r>
      <w:r>
        <w:rPr>
          <w:rFonts w:hint="eastAsia" w:asciiTheme="minorEastAsia" w:hAnsiTheme="minorEastAsia" w:cstheme="minorEastAsia"/>
          <w:sz w:val="30"/>
          <w:szCs w:val="30"/>
        </w:rPr>
        <w:t>,按9%计取。</w:t>
      </w:r>
    </w:p>
    <w:p w14:paraId="27E963B7">
      <w:pPr>
        <w:rPr>
          <w:rFonts w:asciiTheme="minorEastAsia" w:hAnsiTheme="minorEastAsia" w:cstheme="minorEastAsia"/>
          <w:sz w:val="30"/>
          <w:szCs w:val="30"/>
        </w:rPr>
      </w:pPr>
      <w:r>
        <w:rPr>
          <w:rFonts w:hint="eastAsia" w:asciiTheme="minorEastAsia" w:hAnsiTheme="minorEastAsia" w:cstheme="minorEastAsia"/>
          <w:sz w:val="30"/>
          <w:szCs w:val="30"/>
          <w:lang w:val="en-US" w:eastAsia="zh-CN"/>
        </w:rPr>
        <w:t>4</w:t>
      </w:r>
      <w:r>
        <w:rPr>
          <w:rFonts w:hint="eastAsia" w:asciiTheme="minorEastAsia" w:hAnsiTheme="minorEastAsia" w:cstheme="minorEastAsia"/>
          <w:sz w:val="30"/>
          <w:szCs w:val="30"/>
        </w:rPr>
        <w:t>、</w:t>
      </w:r>
      <w:r>
        <w:rPr>
          <w:rFonts w:hint="eastAsia" w:asciiTheme="minorEastAsia" w:hAnsiTheme="minorEastAsia" w:cstheme="minorEastAsia"/>
          <w:sz w:val="30"/>
          <w:szCs w:val="30"/>
          <w:lang w:val="en-US" w:eastAsia="zh-CN"/>
        </w:rPr>
        <w:t>定额</w:t>
      </w:r>
      <w:r>
        <w:rPr>
          <w:rFonts w:hint="eastAsia" w:asciiTheme="minorEastAsia" w:hAnsiTheme="minorEastAsia" w:cstheme="minorEastAsia"/>
          <w:sz w:val="30"/>
          <w:szCs w:val="30"/>
        </w:rPr>
        <w:t>人工费</w:t>
      </w:r>
      <w:r>
        <w:rPr>
          <w:rFonts w:hint="eastAsia" w:asciiTheme="minorEastAsia" w:hAnsiTheme="minorEastAsia" w:cstheme="minorEastAsia"/>
          <w:sz w:val="30"/>
          <w:szCs w:val="30"/>
          <w:lang w:val="en-US" w:eastAsia="zh-CN"/>
        </w:rPr>
        <w:t>调整</w:t>
      </w:r>
      <w:r>
        <w:rPr>
          <w:rFonts w:hint="eastAsia" w:asciiTheme="minorEastAsia" w:hAnsiTheme="minorEastAsia" w:cstheme="minorEastAsia"/>
          <w:sz w:val="30"/>
          <w:szCs w:val="30"/>
        </w:rPr>
        <w:t>执行内建标〔2021〕148号文件</w:t>
      </w:r>
      <w:r>
        <w:rPr>
          <w:rFonts w:hint="eastAsia" w:asciiTheme="minorEastAsia" w:hAnsiTheme="minorEastAsia" w:cstheme="minorEastAsia"/>
          <w:sz w:val="30"/>
          <w:szCs w:val="30"/>
          <w:lang w:val="en-US" w:eastAsia="zh-CN"/>
        </w:rPr>
        <w:t>。</w:t>
      </w:r>
    </w:p>
    <w:p w14:paraId="7FFEF35F">
      <w:pPr>
        <w:rPr>
          <w:rFonts w:hint="eastAsia" w:asciiTheme="minorEastAsia" w:hAnsiTheme="minorEastAsia" w:cstheme="minorEastAsia"/>
          <w:sz w:val="30"/>
          <w:szCs w:val="30"/>
        </w:rPr>
      </w:pPr>
      <w:r>
        <w:rPr>
          <w:rFonts w:hint="eastAsia" w:asciiTheme="minorEastAsia" w:hAnsiTheme="minorEastAsia" w:cstheme="minorEastAsia"/>
          <w:sz w:val="30"/>
          <w:szCs w:val="30"/>
          <w:lang w:val="en-US" w:eastAsia="zh-CN"/>
        </w:rPr>
        <w:t>5</w:t>
      </w:r>
      <w:r>
        <w:rPr>
          <w:rFonts w:hint="eastAsia" w:asciiTheme="minorEastAsia" w:hAnsiTheme="minorEastAsia" w:cstheme="minorEastAsia"/>
          <w:sz w:val="30"/>
          <w:szCs w:val="30"/>
        </w:rPr>
        <w:t>、规费</w:t>
      </w:r>
      <w:r>
        <w:rPr>
          <w:rFonts w:hint="eastAsia" w:asciiTheme="minorEastAsia" w:hAnsiTheme="minorEastAsia" w:cstheme="minorEastAsia"/>
          <w:sz w:val="30"/>
          <w:szCs w:val="30"/>
          <w:lang w:val="en-US" w:eastAsia="zh-CN"/>
        </w:rPr>
        <w:t>依据</w:t>
      </w:r>
      <w:r>
        <w:rPr>
          <w:rFonts w:hint="eastAsia" w:asciiTheme="minorEastAsia" w:hAnsiTheme="minorEastAsia" w:cstheme="minorEastAsia"/>
          <w:sz w:val="30"/>
          <w:szCs w:val="30"/>
        </w:rPr>
        <w:t>内建标函【2019】4</w:t>
      </w:r>
      <w:r>
        <w:rPr>
          <w:rFonts w:asciiTheme="minorEastAsia" w:hAnsiTheme="minorEastAsia" w:cstheme="minorEastAsia"/>
          <w:sz w:val="30"/>
          <w:szCs w:val="30"/>
        </w:rPr>
        <w:t>68</w:t>
      </w:r>
      <w:r>
        <w:rPr>
          <w:rFonts w:hint="eastAsia" w:asciiTheme="minorEastAsia" w:hAnsiTheme="minorEastAsia" w:cstheme="minorEastAsia"/>
          <w:sz w:val="30"/>
          <w:szCs w:val="30"/>
        </w:rPr>
        <w:t>号文件按</w:t>
      </w:r>
      <w:r>
        <w:rPr>
          <w:rFonts w:hint="eastAsia" w:asciiTheme="minorEastAsia" w:hAnsiTheme="minorEastAsia" w:cstheme="minorEastAsia"/>
          <w:sz w:val="30"/>
          <w:szCs w:val="30"/>
          <w:lang w:val="en-US" w:eastAsia="zh-CN"/>
        </w:rPr>
        <w:t>人工费合计</w:t>
      </w:r>
      <w:r>
        <w:rPr>
          <w:rFonts w:hint="eastAsia" w:asciiTheme="minorEastAsia" w:hAnsiTheme="minorEastAsia" w:cstheme="minorEastAsia"/>
          <w:sz w:val="30"/>
          <w:szCs w:val="30"/>
        </w:rPr>
        <w:t>1</w:t>
      </w:r>
      <w:r>
        <w:rPr>
          <w:rFonts w:asciiTheme="minorEastAsia" w:hAnsiTheme="minorEastAsia" w:cstheme="minorEastAsia"/>
          <w:sz w:val="30"/>
          <w:szCs w:val="30"/>
        </w:rPr>
        <w:t>9</w:t>
      </w:r>
      <w:r>
        <w:rPr>
          <w:rFonts w:hint="eastAsia" w:asciiTheme="minorEastAsia" w:hAnsiTheme="minorEastAsia" w:cstheme="minorEastAsia"/>
          <w:sz w:val="30"/>
          <w:szCs w:val="30"/>
        </w:rPr>
        <w:t>%计取</w:t>
      </w:r>
      <w:r>
        <w:rPr>
          <w:rFonts w:hint="eastAsia" w:asciiTheme="minorEastAsia" w:hAnsiTheme="minorEastAsia" w:cstheme="minorEastAsia"/>
          <w:sz w:val="30"/>
          <w:szCs w:val="30"/>
          <w:lang w:eastAsia="zh-CN"/>
        </w:rPr>
        <w:t>。</w:t>
      </w:r>
      <w:r>
        <w:rPr>
          <w:rFonts w:hint="eastAsia" w:asciiTheme="minorEastAsia" w:hAnsiTheme="minorEastAsia" w:cstheme="minorEastAsia"/>
          <w:sz w:val="30"/>
          <w:szCs w:val="30"/>
          <w:lang w:val="en-US" w:eastAsia="zh-CN"/>
        </w:rPr>
        <w:t>依据</w:t>
      </w:r>
      <w:r>
        <w:rPr>
          <w:rFonts w:hint="eastAsia" w:asciiTheme="minorEastAsia" w:hAnsiTheme="minorEastAsia" w:cstheme="minorEastAsia"/>
          <w:sz w:val="30"/>
          <w:szCs w:val="30"/>
        </w:rPr>
        <w:t>GB/T50500—2024</w:t>
      </w:r>
      <w:r>
        <w:rPr>
          <w:rFonts w:hint="eastAsia" w:asciiTheme="minorEastAsia" w:hAnsiTheme="minorEastAsia" w:cstheme="minorEastAsia"/>
          <w:sz w:val="30"/>
          <w:szCs w:val="30"/>
          <w:lang w:val="en-US" w:eastAsia="zh-CN"/>
        </w:rPr>
        <w:t>清单计价规则，</w:t>
      </w:r>
      <w:r>
        <w:rPr>
          <w:rFonts w:hint="eastAsia" w:asciiTheme="minorEastAsia" w:hAnsiTheme="minorEastAsia" w:cstheme="minorEastAsia"/>
          <w:sz w:val="30"/>
          <w:szCs w:val="30"/>
        </w:rPr>
        <w:t>规费不再单独列项，</w:t>
      </w:r>
      <w:r>
        <w:rPr>
          <w:rFonts w:hint="eastAsia" w:asciiTheme="minorEastAsia" w:hAnsiTheme="minorEastAsia" w:cstheme="minorEastAsia"/>
          <w:sz w:val="30"/>
          <w:szCs w:val="30"/>
          <w:lang w:val="en-US" w:eastAsia="zh-CN"/>
        </w:rPr>
        <w:t>统一以</w:t>
      </w:r>
      <w:r>
        <w:rPr>
          <w:rFonts w:hint="eastAsia" w:asciiTheme="minorEastAsia" w:hAnsiTheme="minorEastAsia" w:cstheme="minorEastAsia"/>
          <w:sz w:val="30"/>
          <w:szCs w:val="30"/>
        </w:rPr>
        <w:t>人工增加费</w:t>
      </w:r>
      <w:r>
        <w:rPr>
          <w:rFonts w:hint="eastAsia" w:asciiTheme="minorEastAsia" w:hAnsiTheme="minorEastAsia" w:cstheme="minorEastAsia"/>
          <w:sz w:val="30"/>
          <w:szCs w:val="30"/>
          <w:lang w:val="en-US" w:eastAsia="zh-CN"/>
        </w:rPr>
        <w:t>形式</w:t>
      </w:r>
      <w:r>
        <w:rPr>
          <w:rFonts w:hint="eastAsia" w:asciiTheme="minorEastAsia" w:hAnsiTheme="minorEastAsia" w:cstheme="minorEastAsia"/>
          <w:sz w:val="30"/>
          <w:szCs w:val="30"/>
        </w:rPr>
        <w:t>计入其他项目费。</w:t>
      </w:r>
    </w:p>
    <w:p w14:paraId="142DDE7D">
      <w:pPr>
        <w:rPr>
          <w:rFonts w:hint="eastAsia" w:asciiTheme="minorEastAsia" w:hAnsiTheme="minorEastAsia" w:cstheme="minorEastAsia"/>
          <w:sz w:val="30"/>
          <w:szCs w:val="30"/>
        </w:rPr>
      </w:pPr>
      <w:r>
        <w:rPr>
          <w:rFonts w:hint="eastAsia" w:asciiTheme="minorEastAsia" w:hAnsiTheme="minorEastAsia" w:cstheme="minorEastAsia"/>
          <w:sz w:val="30"/>
          <w:szCs w:val="30"/>
          <w:lang w:val="en-US" w:eastAsia="zh-CN"/>
        </w:rPr>
        <w:t>6、</w:t>
      </w:r>
      <w:r>
        <w:rPr>
          <w:rFonts w:hint="eastAsia" w:asciiTheme="minorEastAsia" w:hAnsiTheme="minorEastAsia" w:cstheme="minorEastAsia"/>
          <w:sz w:val="30"/>
          <w:szCs w:val="30"/>
          <w:lang w:eastAsia="zh-CN"/>
        </w:rPr>
        <w:t>安全生产费应根据《内蒙古自治区住房和城乡建设厅关于调整建设工程安全文明施工费的通知》（内建标〔2025〕98号）通知要求计提，</w:t>
      </w:r>
      <w:r>
        <w:rPr>
          <w:rFonts w:hint="eastAsia" w:asciiTheme="minorEastAsia" w:hAnsiTheme="minorEastAsia" w:cstheme="minorEastAsia"/>
          <w:sz w:val="30"/>
          <w:szCs w:val="30"/>
        </w:rPr>
        <w:t>按</w:t>
      </w:r>
      <w:r>
        <w:rPr>
          <w:rFonts w:hint="eastAsia" w:asciiTheme="minorEastAsia" w:hAnsiTheme="minorEastAsia" w:cstheme="minorEastAsia"/>
          <w:sz w:val="30"/>
          <w:szCs w:val="30"/>
          <w:lang w:val="en-US" w:eastAsia="zh-CN"/>
        </w:rPr>
        <w:t>工程对应</w:t>
      </w:r>
      <w:r>
        <w:rPr>
          <w:rFonts w:hint="eastAsia" w:asciiTheme="minorEastAsia" w:hAnsiTheme="minorEastAsia" w:cstheme="minorEastAsia"/>
          <w:sz w:val="30"/>
          <w:szCs w:val="30"/>
        </w:rPr>
        <w:t>专业</w:t>
      </w:r>
      <w:r>
        <w:rPr>
          <w:rFonts w:hint="eastAsia" w:asciiTheme="minorEastAsia" w:hAnsiTheme="minorEastAsia" w:cstheme="minorEastAsia"/>
          <w:sz w:val="30"/>
          <w:szCs w:val="30"/>
          <w:lang w:val="en-US" w:eastAsia="zh-CN"/>
        </w:rPr>
        <w:t>费率</w:t>
      </w:r>
      <w:r>
        <w:rPr>
          <w:rFonts w:hint="eastAsia" w:asciiTheme="minorEastAsia" w:hAnsiTheme="minorEastAsia" w:cstheme="minorEastAsia"/>
          <w:sz w:val="30"/>
          <w:szCs w:val="30"/>
        </w:rPr>
        <w:t>计入其他项目费</w:t>
      </w:r>
      <w:r>
        <w:rPr>
          <w:rFonts w:hint="eastAsia" w:asciiTheme="minorEastAsia" w:hAnsiTheme="minorEastAsia" w:cstheme="minorEastAsia"/>
          <w:sz w:val="30"/>
          <w:szCs w:val="30"/>
          <w:lang w:eastAsia="zh-CN"/>
        </w:rPr>
        <w:t>。</w:t>
      </w:r>
    </w:p>
    <w:p w14:paraId="55B1F115">
      <w:pPr>
        <w:rPr>
          <w:rFonts w:hint="eastAsia" w:asciiTheme="minorEastAsia" w:hAnsiTheme="minorEastAsia" w:eastAsiaTheme="minorEastAsia" w:cstheme="minorEastAsia"/>
          <w:sz w:val="30"/>
          <w:szCs w:val="30"/>
          <w:lang w:eastAsia="zh-CN"/>
        </w:rPr>
      </w:pPr>
      <w:r>
        <w:rPr>
          <w:rFonts w:hint="eastAsia" w:asciiTheme="minorEastAsia" w:hAnsiTheme="minorEastAsia" w:cstheme="minorEastAsia"/>
          <w:sz w:val="30"/>
          <w:szCs w:val="30"/>
        </w:rPr>
        <w:t>三、</w:t>
      </w:r>
      <w:r>
        <w:rPr>
          <w:rFonts w:hint="eastAsia" w:asciiTheme="minorEastAsia" w:hAnsiTheme="minorEastAsia" w:cstheme="minorEastAsia"/>
          <w:sz w:val="30"/>
          <w:szCs w:val="30"/>
          <w:lang w:val="en-US" w:eastAsia="zh-CN"/>
        </w:rPr>
        <w:t>清单</w:t>
      </w:r>
      <w:r>
        <w:rPr>
          <w:rFonts w:hint="eastAsia" w:asciiTheme="minorEastAsia" w:hAnsiTheme="minorEastAsia" w:cstheme="minorEastAsia"/>
          <w:sz w:val="30"/>
          <w:szCs w:val="30"/>
        </w:rPr>
        <w:t>编制说明</w:t>
      </w:r>
      <w:r>
        <w:rPr>
          <w:rFonts w:hint="eastAsia" w:asciiTheme="minorEastAsia" w:hAnsiTheme="minorEastAsia" w:cstheme="minorEastAsia"/>
          <w:sz w:val="30"/>
          <w:szCs w:val="30"/>
          <w:lang w:eastAsia="zh-CN"/>
        </w:rPr>
        <w:t>：</w:t>
      </w:r>
    </w:p>
    <w:p w14:paraId="582293B4">
      <w:pPr>
        <w:rPr>
          <w:rFonts w:hint="eastAsia" w:asciiTheme="minorEastAsia" w:hAnsiTheme="minorEastAsia" w:cstheme="minorEastAsia"/>
          <w:sz w:val="30"/>
          <w:szCs w:val="30"/>
        </w:rPr>
      </w:pPr>
      <w:r>
        <w:rPr>
          <w:rFonts w:hint="eastAsia" w:asciiTheme="minorEastAsia" w:hAnsiTheme="minorEastAsia" w:cstheme="minorEastAsia"/>
          <w:sz w:val="30"/>
          <w:szCs w:val="30"/>
        </w:rPr>
        <w:t>1、清单中与</w:t>
      </w:r>
      <w:r>
        <w:rPr>
          <w:rFonts w:hint="eastAsia" w:asciiTheme="minorEastAsia" w:hAnsiTheme="minorEastAsia" w:cstheme="minorEastAsia"/>
          <w:sz w:val="30"/>
          <w:szCs w:val="30"/>
          <w:lang w:val="en-US" w:eastAsia="zh-CN"/>
        </w:rPr>
        <w:t>设计</w:t>
      </w:r>
      <w:r>
        <w:rPr>
          <w:rFonts w:hint="eastAsia" w:asciiTheme="minorEastAsia" w:hAnsiTheme="minorEastAsia" w:cstheme="minorEastAsia"/>
          <w:sz w:val="30"/>
          <w:szCs w:val="30"/>
        </w:rPr>
        <w:t>图纸不同的地方暂按此清单做法报价，最终在竣工结算时以建设单位同施工单位共同签订的现场签证或设计变更为准。</w:t>
      </w:r>
    </w:p>
    <w:p w14:paraId="0CA1E27C">
      <w:pPr>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2、外墙面装饰工程中，投标人在报价时应考虑在本工程实施过程中所涉及的所有垂直运输措施费、脚手架费用，在结算时不再另行计取。</w:t>
      </w:r>
    </w:p>
    <w:p w14:paraId="49BFBFA9">
      <w:pPr>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3、拆除工程中，投标人在报价时应考虑在本工程实施过程中所涉及的垃圾外运运距，校园内发生垃圾倒运费用，在结算时不再另行计取。</w:t>
      </w:r>
    </w:p>
    <w:p w14:paraId="3F143C36">
      <w:pPr>
        <w:rPr>
          <w:rFonts w:hint="default"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4、</w:t>
      </w:r>
      <w:r>
        <w:rPr>
          <w:rFonts w:hint="eastAsia" w:asciiTheme="minorEastAsia" w:hAnsiTheme="minorEastAsia" w:cstheme="minorEastAsia"/>
          <w:sz w:val="30"/>
          <w:szCs w:val="30"/>
        </w:rPr>
        <w:t>本工程砂浆采用预拌砂浆，砼采用预拌砼，预拌砼运距及泵送费自行考虑，投标单位自主报价。</w:t>
      </w:r>
    </w:p>
    <w:p w14:paraId="1A5C5DA7">
      <w:pPr>
        <w:spacing w:line="360" w:lineRule="auto"/>
        <w:jc w:val="left"/>
        <w:rPr>
          <w:rFonts w:ascii="宋体" w:hAnsi="宋体" w:cs="宋体"/>
          <w:sz w:val="28"/>
          <w:szCs w:val="28"/>
          <w:lang w:val="ar-SA"/>
        </w:rPr>
      </w:pPr>
      <w:r>
        <w:rPr>
          <w:rFonts w:hint="eastAsia" w:asciiTheme="minorEastAsia" w:hAnsiTheme="minorEastAsia" w:cstheme="minorEastAsia"/>
          <w:sz w:val="30"/>
          <w:szCs w:val="30"/>
          <w:lang w:val="en-US" w:eastAsia="zh-CN"/>
        </w:rPr>
        <w:t>5、</w:t>
      </w:r>
      <w:r>
        <w:rPr>
          <w:rFonts w:ascii="宋体" w:hAnsi="宋体" w:cs="宋体"/>
          <w:sz w:val="28"/>
          <w:szCs w:val="28"/>
          <w:lang w:val="ar-SA"/>
        </w:rPr>
        <w:t>暂列</w:t>
      </w:r>
      <w:r>
        <w:rPr>
          <w:rFonts w:ascii="宋体" w:hAnsi="宋体" w:cs="宋体"/>
          <w:sz w:val="28"/>
          <w:szCs w:val="28"/>
          <w:highlight w:val="none"/>
          <w:lang w:val="ar-SA"/>
        </w:rPr>
        <w:t>金</w:t>
      </w:r>
      <w:r>
        <w:rPr>
          <w:rFonts w:hint="eastAsia" w:ascii="宋体" w:hAnsi="宋体" w:cs="宋体"/>
          <w:sz w:val="28"/>
          <w:szCs w:val="28"/>
          <w:highlight w:val="none"/>
          <w:lang w:val="en-US" w:eastAsia="zh-CN"/>
        </w:rPr>
        <w:t>110000</w:t>
      </w:r>
      <w:r>
        <w:rPr>
          <w:rFonts w:ascii="宋体" w:hAnsi="宋体" w:cs="宋体"/>
          <w:sz w:val="28"/>
          <w:szCs w:val="28"/>
          <w:highlight w:val="none"/>
          <w:lang w:val="ar-SA"/>
        </w:rPr>
        <w:t>元（大写：</w:t>
      </w:r>
      <w:r>
        <w:rPr>
          <w:rFonts w:hint="eastAsia" w:ascii="宋体" w:hAnsi="宋体" w:cs="宋体"/>
          <w:sz w:val="28"/>
          <w:szCs w:val="28"/>
          <w:lang w:val="en-US" w:eastAsia="zh-CN"/>
        </w:rPr>
        <w:t>壹拾壹万</w:t>
      </w:r>
      <w:r>
        <w:rPr>
          <w:rFonts w:ascii="宋体" w:hAnsi="宋体" w:cs="宋体"/>
          <w:sz w:val="28"/>
          <w:szCs w:val="28"/>
          <w:lang w:val="ar-SA"/>
        </w:rPr>
        <w:t>元整）</w:t>
      </w:r>
      <w:r>
        <w:rPr>
          <w:rFonts w:hint="eastAsia" w:ascii="宋体" w:hAnsi="宋体" w:cs="宋体"/>
          <w:sz w:val="28"/>
          <w:szCs w:val="28"/>
          <w:lang w:val="en-US" w:eastAsia="zh-CN"/>
        </w:rPr>
        <w:t xml:space="preserve"> </w:t>
      </w:r>
      <w:r>
        <w:rPr>
          <w:rFonts w:ascii="宋体" w:hAnsi="宋体" w:cs="宋体"/>
          <w:sz w:val="28"/>
          <w:szCs w:val="28"/>
          <w:lang w:val="ar-SA"/>
        </w:rPr>
        <w:t>含税。</w:t>
      </w:r>
    </w:p>
    <w:p w14:paraId="517C25DB">
      <w:pPr>
        <w:spacing w:line="360" w:lineRule="auto"/>
        <w:jc w:val="left"/>
        <w:rPr>
          <w:rFonts w:ascii="宋体" w:hAnsi="宋体" w:cs="宋体"/>
          <w:sz w:val="28"/>
          <w:szCs w:val="28"/>
          <w:highlight w:val="none"/>
        </w:rPr>
      </w:pPr>
      <w:r>
        <w:rPr>
          <w:rFonts w:hint="eastAsia" w:ascii="宋体" w:hAnsi="宋体" w:cs="宋体"/>
          <w:sz w:val="28"/>
          <w:szCs w:val="28"/>
          <w:lang w:val="en-US" w:eastAsia="zh-CN"/>
        </w:rPr>
        <w:t>四</w:t>
      </w:r>
      <w:r>
        <w:rPr>
          <w:rFonts w:ascii="宋体" w:hAnsi="宋体" w:cs="宋体"/>
          <w:sz w:val="28"/>
          <w:szCs w:val="28"/>
          <w:lang w:val="ar-SA"/>
        </w:rPr>
        <w:t>、招</w:t>
      </w:r>
      <w:r>
        <w:rPr>
          <w:rFonts w:ascii="宋体" w:hAnsi="宋体" w:cs="宋体"/>
          <w:sz w:val="28"/>
          <w:szCs w:val="28"/>
          <w:highlight w:val="none"/>
          <w:lang w:val="ar-SA"/>
        </w:rPr>
        <w:t>标控制价：</w:t>
      </w:r>
    </w:p>
    <w:p w14:paraId="1171E4BD">
      <w:pPr>
        <w:spacing w:line="360" w:lineRule="auto"/>
        <w:ind w:firstLine="560" w:firstLineChars="200"/>
        <w:jc w:val="left"/>
        <w:rPr>
          <w:rFonts w:ascii="宋体" w:hAnsi="宋体" w:cs="宋体"/>
          <w:sz w:val="28"/>
          <w:szCs w:val="28"/>
          <w:lang w:val="ar-SA"/>
        </w:rPr>
      </w:pPr>
      <w:r>
        <w:rPr>
          <w:rFonts w:ascii="宋体" w:hAnsi="宋体" w:cs="宋体"/>
          <w:sz w:val="28"/>
          <w:szCs w:val="28"/>
          <w:highlight w:val="none"/>
          <w:lang w:val="ar-SA"/>
        </w:rPr>
        <w:t>本工程招标控制价为</w:t>
      </w:r>
      <w:r>
        <w:rPr>
          <w:rFonts w:hint="eastAsia" w:ascii="宋体" w:hAnsi="宋体" w:cs="宋体"/>
          <w:sz w:val="28"/>
          <w:szCs w:val="28"/>
          <w:highlight w:val="none"/>
          <w:lang w:val="en-US" w:eastAsia="zh-CN"/>
        </w:rPr>
        <w:t>1345035.04</w:t>
      </w:r>
      <w:r>
        <w:rPr>
          <w:rFonts w:ascii="宋体" w:hAnsi="宋体" w:cs="宋体"/>
          <w:sz w:val="28"/>
          <w:szCs w:val="28"/>
          <w:highlight w:val="none"/>
          <w:lang w:val="ar-SA"/>
        </w:rPr>
        <w:t>元（大写：</w:t>
      </w:r>
      <w:r>
        <w:rPr>
          <w:rFonts w:hint="eastAsia" w:ascii="宋体" w:hAnsi="宋体" w:cs="宋体"/>
          <w:sz w:val="28"/>
          <w:szCs w:val="28"/>
          <w:highlight w:val="none"/>
          <w:u w:val="none"/>
          <w:lang w:val="en-US" w:eastAsia="zh-CN"/>
        </w:rPr>
        <w:t>壹佰叁拾肆万伍仟零叁拾伍元零肆分</w:t>
      </w:r>
      <w:r>
        <w:rPr>
          <w:rFonts w:ascii="宋体" w:hAnsi="宋体" w:cs="宋体"/>
          <w:sz w:val="28"/>
          <w:szCs w:val="28"/>
          <w:highlight w:val="none"/>
          <w:u w:val="none"/>
          <w:lang w:val="ar-SA"/>
        </w:rPr>
        <w:t>）</w:t>
      </w:r>
      <w:r>
        <w:rPr>
          <w:rFonts w:ascii="宋体" w:hAnsi="宋体" w:cs="宋体"/>
          <w:sz w:val="28"/>
          <w:szCs w:val="28"/>
          <w:highlight w:val="none"/>
          <w:lang w:val="ar-SA"/>
        </w:rPr>
        <w:t>，含暂列金。</w:t>
      </w:r>
    </w:p>
    <w:p w14:paraId="7B27CB5D">
      <w:pPr>
        <w:spacing w:line="360" w:lineRule="auto"/>
        <w:jc w:val="left"/>
        <w:rPr>
          <w:rFonts w:ascii="宋体" w:hAnsi="宋体" w:cs="宋体"/>
          <w:sz w:val="28"/>
          <w:szCs w:val="28"/>
          <w:lang w:val="ar-SA"/>
        </w:rPr>
      </w:pPr>
      <w:bookmarkStart w:id="0" w:name="_GoBack"/>
      <w:bookmarkEnd w:id="0"/>
    </w:p>
    <w:p w14:paraId="21693DD3">
      <w:pPr>
        <w:numPr>
          <w:ilvl w:val="0"/>
          <w:numId w:val="0"/>
        </w:numPr>
        <w:rPr>
          <w:rFonts w:hint="eastAsia" w:asciiTheme="minorEastAsia" w:hAnsiTheme="minorEastAsia" w:eastAsiaTheme="minorEastAsia" w:cstheme="minorEastAsia"/>
          <w:sz w:val="30"/>
          <w:szCs w:val="30"/>
          <w:lang w:val="en-US" w:eastAsia="zh-CN"/>
        </w:rPr>
      </w:pPr>
    </w:p>
    <w:p w14:paraId="2DA95FB8">
      <w:pPr>
        <w:rPr>
          <w:rFonts w:hint="eastAsia"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64C498"/>
    <w:multiLevelType w:val="singleLevel"/>
    <w:tmpl w:val="F864C49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4Mzk0YzUzMmExNWNlYzNkODQ4NTIyYjdhNzg5OGYifQ=="/>
  </w:docVars>
  <w:rsids>
    <w:rsidRoot w:val="4F75575E"/>
    <w:rsid w:val="00060906"/>
    <w:rsid w:val="00094D93"/>
    <w:rsid w:val="000F213E"/>
    <w:rsid w:val="0014068F"/>
    <w:rsid w:val="001A500B"/>
    <w:rsid w:val="001B45CF"/>
    <w:rsid w:val="002F603E"/>
    <w:rsid w:val="00473B79"/>
    <w:rsid w:val="00572C55"/>
    <w:rsid w:val="0057614E"/>
    <w:rsid w:val="0059314F"/>
    <w:rsid w:val="005C0321"/>
    <w:rsid w:val="005F1981"/>
    <w:rsid w:val="0061068B"/>
    <w:rsid w:val="006860FD"/>
    <w:rsid w:val="006E0CDB"/>
    <w:rsid w:val="006F61A9"/>
    <w:rsid w:val="0072082C"/>
    <w:rsid w:val="00776CC9"/>
    <w:rsid w:val="00813CEB"/>
    <w:rsid w:val="008B3ED0"/>
    <w:rsid w:val="008F7EB6"/>
    <w:rsid w:val="0092494D"/>
    <w:rsid w:val="009B74AB"/>
    <w:rsid w:val="00A548FF"/>
    <w:rsid w:val="00AD7551"/>
    <w:rsid w:val="00B2313C"/>
    <w:rsid w:val="00BA67FE"/>
    <w:rsid w:val="00C0401D"/>
    <w:rsid w:val="00CB71BA"/>
    <w:rsid w:val="00D60B8E"/>
    <w:rsid w:val="00E03E23"/>
    <w:rsid w:val="00F50DD5"/>
    <w:rsid w:val="00FA1FF2"/>
    <w:rsid w:val="01CF2B5B"/>
    <w:rsid w:val="02613AEC"/>
    <w:rsid w:val="026C4FD1"/>
    <w:rsid w:val="032A658C"/>
    <w:rsid w:val="03E33071"/>
    <w:rsid w:val="03FB1FC9"/>
    <w:rsid w:val="041F3125"/>
    <w:rsid w:val="055411CA"/>
    <w:rsid w:val="06E45A7E"/>
    <w:rsid w:val="07F161CF"/>
    <w:rsid w:val="08003E9A"/>
    <w:rsid w:val="08B60D54"/>
    <w:rsid w:val="09420697"/>
    <w:rsid w:val="0A1500A0"/>
    <w:rsid w:val="0BC178B3"/>
    <w:rsid w:val="0DBA1979"/>
    <w:rsid w:val="0DFE0D09"/>
    <w:rsid w:val="0E18783D"/>
    <w:rsid w:val="0EB63C0F"/>
    <w:rsid w:val="105B3785"/>
    <w:rsid w:val="11A60039"/>
    <w:rsid w:val="11B47166"/>
    <w:rsid w:val="13174976"/>
    <w:rsid w:val="1435699C"/>
    <w:rsid w:val="15687B17"/>
    <w:rsid w:val="189B3FB5"/>
    <w:rsid w:val="19676A55"/>
    <w:rsid w:val="1A637AC1"/>
    <w:rsid w:val="1B003150"/>
    <w:rsid w:val="1B2C0161"/>
    <w:rsid w:val="1C054074"/>
    <w:rsid w:val="22DA2C8F"/>
    <w:rsid w:val="24B05741"/>
    <w:rsid w:val="2593189F"/>
    <w:rsid w:val="26074F53"/>
    <w:rsid w:val="261C6242"/>
    <w:rsid w:val="26EF68EA"/>
    <w:rsid w:val="27C070A1"/>
    <w:rsid w:val="281E432B"/>
    <w:rsid w:val="28374C5A"/>
    <w:rsid w:val="29BC7C18"/>
    <w:rsid w:val="2B0C1B0F"/>
    <w:rsid w:val="2CA9761D"/>
    <w:rsid w:val="2E6E3128"/>
    <w:rsid w:val="2F1657F1"/>
    <w:rsid w:val="2F3726B8"/>
    <w:rsid w:val="2F3B1E2F"/>
    <w:rsid w:val="31E60E88"/>
    <w:rsid w:val="33514039"/>
    <w:rsid w:val="336562A1"/>
    <w:rsid w:val="33E903C7"/>
    <w:rsid w:val="34041E43"/>
    <w:rsid w:val="36513410"/>
    <w:rsid w:val="380A0508"/>
    <w:rsid w:val="38A005BF"/>
    <w:rsid w:val="390B5455"/>
    <w:rsid w:val="3AF51860"/>
    <w:rsid w:val="3E9F11E2"/>
    <w:rsid w:val="3EA00548"/>
    <w:rsid w:val="412304D7"/>
    <w:rsid w:val="41383992"/>
    <w:rsid w:val="4300047E"/>
    <w:rsid w:val="43A1265A"/>
    <w:rsid w:val="450C510B"/>
    <w:rsid w:val="460056BB"/>
    <w:rsid w:val="47172C9C"/>
    <w:rsid w:val="477F287F"/>
    <w:rsid w:val="48447C8F"/>
    <w:rsid w:val="48587156"/>
    <w:rsid w:val="4B895879"/>
    <w:rsid w:val="4D292E6F"/>
    <w:rsid w:val="4E433EC8"/>
    <w:rsid w:val="4F75575E"/>
    <w:rsid w:val="50DB6DCE"/>
    <w:rsid w:val="515A1EDF"/>
    <w:rsid w:val="52021EE1"/>
    <w:rsid w:val="52483D98"/>
    <w:rsid w:val="54A40A57"/>
    <w:rsid w:val="54D06037"/>
    <w:rsid w:val="55E14354"/>
    <w:rsid w:val="5CB44DD2"/>
    <w:rsid w:val="5D4B42ED"/>
    <w:rsid w:val="60A46858"/>
    <w:rsid w:val="60CA4956"/>
    <w:rsid w:val="60DB227B"/>
    <w:rsid w:val="62986942"/>
    <w:rsid w:val="63166963"/>
    <w:rsid w:val="640B7F5B"/>
    <w:rsid w:val="650A1C54"/>
    <w:rsid w:val="68312357"/>
    <w:rsid w:val="68B04B7C"/>
    <w:rsid w:val="6B8A321B"/>
    <w:rsid w:val="6C8D009D"/>
    <w:rsid w:val="6CA12322"/>
    <w:rsid w:val="6EE12A37"/>
    <w:rsid w:val="6F52761C"/>
    <w:rsid w:val="6FCD36D6"/>
    <w:rsid w:val="70216C53"/>
    <w:rsid w:val="713A7397"/>
    <w:rsid w:val="71AE6FBE"/>
    <w:rsid w:val="71F31989"/>
    <w:rsid w:val="72C53651"/>
    <w:rsid w:val="7387550E"/>
    <w:rsid w:val="73876D67"/>
    <w:rsid w:val="76F71392"/>
    <w:rsid w:val="7771703D"/>
    <w:rsid w:val="789E3E62"/>
    <w:rsid w:val="79342224"/>
    <w:rsid w:val="7AD26045"/>
    <w:rsid w:val="7BDC493E"/>
    <w:rsid w:val="7CE303AF"/>
    <w:rsid w:val="7D575AC4"/>
    <w:rsid w:val="7D6A7CBE"/>
    <w:rsid w:val="7F451252"/>
    <w:rsid w:val="7F63006C"/>
    <w:rsid w:val="7FED4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Normal (Web)"/>
    <w:basedOn w:val="1"/>
    <w:qFormat/>
    <w:uiPriority w:val="0"/>
    <w:pPr>
      <w:spacing w:beforeAutospacing="1" w:afterAutospacing="1"/>
      <w:jc w:val="left"/>
    </w:pPr>
    <w:rPr>
      <w:rFonts w:cs="Times New Roman"/>
      <w:kern w:val="0"/>
      <w:sz w:val="24"/>
    </w:rPr>
  </w:style>
  <w:style w:type="table" w:styleId="5">
    <w:name w:val="Table Grid"/>
    <w:basedOn w:val="4"/>
    <w:qFormat/>
    <w:uiPriority w:val="59"/>
    <w:pPr>
      <w:widowControl w:val="0"/>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批注框文本 字符"/>
    <w:basedOn w:val="6"/>
    <w:link w:val="2"/>
    <w:qFormat/>
    <w:uiPriority w:val="0"/>
    <w:rPr>
      <w:rFonts w:asciiTheme="minorHAnsi" w:hAnsiTheme="minorHAnsi" w:eastAsiaTheme="minorEastAsia" w:cstheme="minorBidi"/>
      <w:kern w:val="2"/>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630</Words>
  <Characters>689</Characters>
  <Lines>13</Lines>
  <Paragraphs>3</Paragraphs>
  <TotalTime>1</TotalTime>
  <ScaleCrop>false</ScaleCrop>
  <LinksUpToDate>false</LinksUpToDate>
  <CharactersWithSpaces>695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2023-01-17T07:26:00Z</dcterms:created>
  <dc:creator>Administrator</dc:creator>
  <cp:lastModifiedBy>情侣</cp:lastModifiedBy>
  <cp:lastPrinted>2023-02-09T08:43:00Z</cp:lastPrinted>
  <dcterms:modified xsi:type="dcterms:W3CDTF">2026-07-14T07:22:21Z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ACE69BE44CF6488CA1741CA448447458_13</vt:lpwstr>
  </property>
  <property fmtid="{D5CDD505-2E9C-101B-9397-08002B2CF9AE}" pid="4" name="KSOTemplateDocerSaveRecord">
    <vt:lpwstr>eyJoZGlkIjoiMDJlYzI4NTNkYTY2NDQzMjgxYWU2ZTM2NTYwNWJmYmQiLCJ1c2VySWQiOiI2NDIzMDUzNDkifQ==</vt:lpwstr>
  </property>
</Properties>
</file>